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建信理财安享固收类按月定开式（最低持有5年）养老理财产品</w:t>
      </w:r>
    </w:p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投资收益分配公告JXAX1MGS211119001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建信理财安享固收类按月定开式（最低持有5年）养老理财产品（产品编码：JXAX1MGS211119001）将进行202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7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根据本理财产品投资收益情况，每100份理财计划现金分配人民币0.15元，权益登记日为2024年</w:t>
      </w:r>
      <w:bookmarkStart w:id="0" w:name="_GoBack"/>
      <w:bookmarkEnd w:id="0"/>
      <w:r>
        <w:rPr>
          <w:rFonts w:hint="eastAsia" w:ascii="彩虹粗仿宋" w:hAnsi="彩虹粗仿宋" w:eastAsia="彩虹粗仿宋"/>
          <w:color w:val="000000"/>
          <w:sz w:val="28"/>
          <w:szCs w:val="24"/>
        </w:rPr>
        <w:t>7月22日，除权除息日为2024年7月22日，分红日为2024年7月24日。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9E41FB1"/>
    <w:rsid w:val="0E1714E9"/>
    <w:rsid w:val="0FCA16AE"/>
    <w:rsid w:val="1111168F"/>
    <w:rsid w:val="1742602D"/>
    <w:rsid w:val="23B27EBC"/>
    <w:rsid w:val="243E7B84"/>
    <w:rsid w:val="27636C11"/>
    <w:rsid w:val="27732506"/>
    <w:rsid w:val="2AB04FD8"/>
    <w:rsid w:val="2B5C2958"/>
    <w:rsid w:val="2BAF38FB"/>
    <w:rsid w:val="2FCE1E18"/>
    <w:rsid w:val="323179BC"/>
    <w:rsid w:val="34964462"/>
    <w:rsid w:val="34B4603D"/>
    <w:rsid w:val="3D412AE5"/>
    <w:rsid w:val="420938AF"/>
    <w:rsid w:val="435433EF"/>
    <w:rsid w:val="447230A8"/>
    <w:rsid w:val="449D18D8"/>
    <w:rsid w:val="464D3D49"/>
    <w:rsid w:val="47563499"/>
    <w:rsid w:val="488940B7"/>
    <w:rsid w:val="4D8A169D"/>
    <w:rsid w:val="58486615"/>
    <w:rsid w:val="5AD96DD8"/>
    <w:rsid w:val="6CD5163E"/>
    <w:rsid w:val="6D71113A"/>
    <w:rsid w:val="704038D9"/>
    <w:rsid w:val="71114986"/>
    <w:rsid w:val="74AE18E1"/>
    <w:rsid w:val="76920B69"/>
    <w:rsid w:val="78231F5D"/>
    <w:rsid w:val="79A322CE"/>
    <w:rsid w:val="7AD4239B"/>
    <w:rsid w:val="7E6176D1"/>
    <w:rsid w:val="7E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357</Characters>
  <Lines>2</Lines>
  <Paragraphs>1</Paragraphs>
  <TotalTime>2</TotalTime>
  <ScaleCrop>false</ScaleCrop>
  <LinksUpToDate>false</LinksUpToDate>
  <CharactersWithSpaces>357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2024-07-15T06:19:29Z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